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FE9" w:rsidRPr="00647FE9" w:rsidRDefault="00647FE9" w:rsidP="004030AC">
      <w:pPr>
        <w:autoSpaceDE w:val="0"/>
        <w:autoSpaceDN w:val="0"/>
        <w:adjustRightInd w:val="0"/>
        <w:spacing w:line="21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47FE9">
        <w:rPr>
          <w:rFonts w:ascii="Times New Roman" w:hAnsi="Times New Roman" w:cs="Times New Roman"/>
          <w:sz w:val="24"/>
          <w:szCs w:val="24"/>
        </w:rPr>
        <w:t xml:space="preserve">Отчет о мероприятиях в муниципальном бюджетном дошкольном образовательном учреждении «Детский сад № 193 </w:t>
      </w:r>
      <w:proofErr w:type="spellStart"/>
      <w:r w:rsidRPr="00647FE9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647FE9">
        <w:rPr>
          <w:rFonts w:ascii="Times New Roman" w:hAnsi="Times New Roman" w:cs="Times New Roman"/>
          <w:sz w:val="24"/>
          <w:szCs w:val="24"/>
        </w:rPr>
        <w:t xml:space="preserve"> вида с приоритетным осуществлением деятельности по физическому направлению развития детей» по противодействию  коррупции за  2 квартал 2021 года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4740"/>
        <w:gridCol w:w="4394"/>
      </w:tblGrid>
      <w:tr w:rsidR="00647FE9" w:rsidRPr="00647FE9" w:rsidTr="00403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об исполнении мероприятия</w:t>
            </w:r>
          </w:p>
        </w:tc>
      </w:tr>
      <w:tr w:rsidR="00647FE9" w:rsidRPr="00647FE9" w:rsidTr="00403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по определению работников подведомственных  муниципальных учреждений, ответственных за работу по противодействию коррупции в муниципальных учреждениях, внесению необходимых изменений в их должностные инструкции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Сидорова Ирина Анатольевна – ответственное лицо за работу по противодействию коррупции.</w:t>
            </w:r>
          </w:p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 должностные обязанности включены  соответствующие положения по выполнению данной работы</w:t>
            </w:r>
            <w:r w:rsidRPr="00647FE9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647FE9" w:rsidRPr="00647FE9" w:rsidTr="00403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планов противодействия коррупции муниципальных учреждений на официальных сайтах муниципальных учреждений (при наличии сайтов), на информационных стендах в общедоступных местах (при отсутствии сайтов)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План противодействия коррупции МБДОУ № 193 на 2021 год.</w:t>
            </w:r>
          </w:p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Утвержден: приказ № 02 от 21.01.2021г.</w:t>
            </w:r>
          </w:p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Дата размещения: 28.01.2021г.</w:t>
            </w:r>
          </w:p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Ссылка: </w:t>
            </w:r>
            <w:hyperlink r:id="rId4" w:history="1">
              <w:r w:rsidRPr="00647FE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https://dou193.ru/antikorrupcionnaya-deyatelnost/</w:t>
              </w:r>
            </w:hyperlink>
          </w:p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47FE9" w:rsidRPr="00647FE9" w:rsidTr="004030AC">
        <w:trPr>
          <w:trHeight w:val="11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изучения планов противодействия коррупции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Общее собрание трудового коллектива</w:t>
            </w:r>
          </w:p>
        </w:tc>
      </w:tr>
      <w:tr w:rsidR="00647FE9" w:rsidRPr="00647FE9" w:rsidTr="00403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Внесение изменений в планы противодействия коррупции в муниципальных учреждениях на 2021 год по мере изменения действующего законодательства о противодействии коррупции, ознакомление работников муниципальных учреждений с изменениями, вносимыми в планы противодействия коррупции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Изменения не вносились</w:t>
            </w:r>
          </w:p>
        </w:tc>
      </w:tr>
      <w:tr w:rsidR="00647FE9" w:rsidRPr="00647FE9" w:rsidTr="00403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Рассмотрение вопросов исполнения законодательства о противодействии коррупции, планов противодействия коррупции в муниципальных учреждениях на 2021 год на совещаниях, собраниях коллективов и т.д.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Собрание трудового коллектива от 23.06.2021 г.  </w:t>
            </w:r>
          </w:p>
        </w:tc>
      </w:tr>
      <w:tr w:rsidR="00647FE9" w:rsidRPr="00647FE9" w:rsidTr="00403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Ежеквартальное подведение итогов выполнения мероприятий, предусмотренных планами противодействия </w:t>
            </w: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коррупции в муниципальных учреждениях на 2021 год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Протокол № 4 от 23.06.2021 г.  собрания трудового коллектива (отчет о выполнении плана по противодействию </w:t>
            </w: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коррупции за </w:t>
            </w:r>
            <w:r w:rsidRPr="00647FE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 2021 г.)</w:t>
            </w:r>
          </w:p>
        </w:tc>
      </w:tr>
      <w:tr w:rsidR="00647FE9" w:rsidRPr="00647FE9" w:rsidTr="00403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Анализ обращений граждан и организаций в ходе их рассмотрения на предмет наличия информации о признаках коррупции в муниципальных учреждениях. При направлении указанных обращений в правоохранительные, контрольные и надзорные органы - обеспечение получения информации о результатах их рассмотрения и принятых мерах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Обращения граждан не поступали</w:t>
            </w:r>
          </w:p>
        </w:tc>
      </w:tr>
      <w:tr w:rsidR="00647FE9" w:rsidRPr="00647FE9" w:rsidTr="00403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экспертизы локальных правовых актов и их проектов в муниципальных учреждениях</w:t>
            </w:r>
          </w:p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Нарушения не выявлены</w:t>
            </w:r>
          </w:p>
        </w:tc>
      </w:tr>
      <w:tr w:rsidR="00647FE9" w:rsidRPr="00647FE9" w:rsidTr="00403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Приведение в соответствие с действующим законодательством ранее изданных локальных правовых актов по вопросам, относящимся к компетенции  муниципальных учреждений</w:t>
            </w:r>
          </w:p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Дополнительное соглашение от 04.06.2021 г. к коллективному договору МБДОУ № 193 (</w:t>
            </w:r>
            <w:proofErr w:type="spellStart"/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рег</w:t>
            </w:r>
            <w:proofErr w:type="spellEnd"/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. № 4194/9 от 07.06.2021 г.)</w:t>
            </w:r>
          </w:p>
        </w:tc>
      </w:tr>
      <w:tr w:rsidR="00647FE9" w:rsidRPr="00647FE9" w:rsidTr="00403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своевременности, полноты и качества принимаемых мер по протестам и требованиям прокурора об изменении нормативных правовых актов в связи с выявленными </w:t>
            </w:r>
            <w:proofErr w:type="spellStart"/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коррупциогенными</w:t>
            </w:r>
            <w:proofErr w:type="spellEnd"/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факторами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Протесты и требования прокуратуры не поступали</w:t>
            </w:r>
          </w:p>
        </w:tc>
      </w:tr>
      <w:tr w:rsidR="00647FE9" w:rsidRPr="00647FE9" w:rsidTr="00403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совещаний по вопросам заключения сделок, в совершении которых имеется заинтересованность, определяемая критериями, установленными </w:t>
            </w:r>
            <w:hyperlink r:id="rId5" w:history="1">
              <w:r w:rsidRPr="00647FE9">
                <w:rPr>
                  <w:rStyle w:val="a3"/>
                  <w:rFonts w:ascii="Times New Roman" w:eastAsia="Calibri" w:hAnsi="Times New Roman" w:cs="Times New Roman"/>
                  <w:color w:val="auto"/>
                  <w:sz w:val="24"/>
                  <w:szCs w:val="24"/>
                  <w:u w:val="none"/>
                </w:rPr>
                <w:t>ст. 27</w:t>
              </w:r>
            </w:hyperlink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Федерального закона от 12.01.1996 № 7-ФЗ «О некоммерческих организациях», </w:t>
            </w:r>
            <w:hyperlink r:id="rId6" w:history="1">
              <w:r w:rsidRPr="00647FE9">
                <w:rPr>
                  <w:rStyle w:val="a3"/>
                  <w:rFonts w:ascii="Times New Roman" w:eastAsia="Calibri" w:hAnsi="Times New Roman" w:cs="Times New Roman"/>
                  <w:color w:val="auto"/>
                  <w:sz w:val="24"/>
                  <w:szCs w:val="24"/>
                  <w:u w:val="none"/>
                </w:rPr>
                <w:t>ст. 22</w:t>
              </w:r>
            </w:hyperlink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Федерального закона от 14.11.2002 № 161-ФЗ «О государственных и муниципальных унитарных предприятиях», </w:t>
            </w:r>
            <w:hyperlink r:id="rId7" w:history="1">
              <w:r w:rsidRPr="00647FE9">
                <w:rPr>
                  <w:rStyle w:val="a3"/>
                  <w:rFonts w:ascii="Times New Roman" w:eastAsia="Calibri" w:hAnsi="Times New Roman" w:cs="Times New Roman"/>
                  <w:color w:val="auto"/>
                  <w:sz w:val="24"/>
                  <w:szCs w:val="24"/>
                  <w:u w:val="none"/>
                </w:rPr>
                <w:t>ст. 16</w:t>
              </w:r>
            </w:hyperlink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Федерального закона от 03.11.2006№ 174-ФЗ «Об автономных учреждениях», анализ соблюдения работниками обязанности сообщать о наличии заинтересованности в совершении сделок, определяемой указанными</w:t>
            </w:r>
            <w:proofErr w:type="gramEnd"/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Федеральными законами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Совещания не проводились</w:t>
            </w:r>
          </w:p>
        </w:tc>
      </w:tr>
      <w:tr w:rsidR="00647FE9" w:rsidRPr="00647FE9" w:rsidTr="00403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Использование в работе документации о закупках в электронной форме для муниципальных нужд (нужд заказчиков), примерные </w:t>
            </w:r>
            <w:proofErr w:type="gramStart"/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формы</w:t>
            </w:r>
            <w:proofErr w:type="gramEnd"/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которой разработаны </w:t>
            </w: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департаментом муниципального заказа администрации города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Закупки в электронной форме не осуществлялись</w:t>
            </w:r>
          </w:p>
        </w:tc>
      </w:tr>
      <w:tr w:rsidR="00647FE9" w:rsidRPr="00647FE9" w:rsidTr="00403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Включение в проект контрактов </w:t>
            </w:r>
            <w:proofErr w:type="spellStart"/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оговорки, примерная формулировка которой разработана департаментом муниципального заказа администрации города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Антикоррупционная</w:t>
            </w:r>
            <w:proofErr w:type="spellEnd"/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оговорка включена в проект контрактов</w:t>
            </w:r>
          </w:p>
        </w:tc>
      </w:tr>
      <w:tr w:rsidR="00647FE9" w:rsidRPr="00647FE9" w:rsidTr="00403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Поддержание в актуальном состоянии информации по противодействию коррупции, размещаемой муниципальными учреждениями на сайтах муниципальных учреждений (при наличии сайтов), на информационных стендах (при отсутствии сайтов)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на сайте актуальна.</w:t>
            </w:r>
          </w:p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Ссылка: </w:t>
            </w:r>
            <w:hyperlink r:id="rId8" w:history="1">
              <w:r w:rsidRPr="00647FE9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https://dou193.ru/antikorrupcionnaya-deyatelnost/</w:t>
              </w:r>
            </w:hyperlink>
          </w:p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7FE9" w:rsidRPr="00647FE9" w:rsidTr="00403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разъяснительной работы с руководителями муниципальных учреждений об обязанности принимать меры по предупреждению коррупции в соответствии со </w:t>
            </w:r>
            <w:hyperlink r:id="rId9" w:history="1">
              <w:r w:rsidRPr="00647FE9">
                <w:rPr>
                  <w:rStyle w:val="a3"/>
                  <w:rFonts w:ascii="Times New Roman" w:eastAsia="Calibri" w:hAnsi="Times New Roman" w:cs="Times New Roman"/>
                  <w:color w:val="auto"/>
                  <w:sz w:val="24"/>
                  <w:szCs w:val="24"/>
                  <w:u w:val="none"/>
                </w:rPr>
                <w:t>ст. 13.3</w:t>
              </w:r>
            </w:hyperlink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Федерального закона от 25.12.2008 № 273-ФЗ «О противодействии коррупции», обеспечению выполнения ее требований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По плану ТОО</w:t>
            </w:r>
          </w:p>
        </w:tc>
      </w:tr>
      <w:tr w:rsidR="00647FE9" w:rsidRPr="00647FE9" w:rsidTr="004030AC">
        <w:trPr>
          <w:trHeight w:val="16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своевременности, полноты и качества мер, принимаемых по рекомендациям, представлениям и предписаниям Контрольно-счетной палаты города Красноярска по результатам контрольных и экспертно-аналитических мероприятий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и экспертно-аналитические мероприятия не проводились</w:t>
            </w:r>
          </w:p>
        </w:tc>
      </w:tr>
      <w:tr w:rsidR="00647FE9" w:rsidRPr="00647FE9" w:rsidTr="004030AC">
        <w:trPr>
          <w:trHeight w:val="27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заседаниях Коллегии Контрольно-счетной палаты города Красноярска при рассмотрении результатов контрольных и экспертно-аналитических мероприятий, в том числе в рамках аудита закупок товаров, работ, услуг для муниципальных нужд, а также по выявленным в пределах полномочий Контрольно-счетной палаты города Красноярска по противодействию коррупции замечаниям и нарушениям</w:t>
            </w:r>
            <w:proofErr w:type="gram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В заседаниях не участвовали</w:t>
            </w:r>
          </w:p>
        </w:tc>
      </w:tr>
      <w:tr w:rsidR="00647FE9" w:rsidRPr="00647FE9" w:rsidTr="004030AC">
        <w:trPr>
          <w:trHeight w:val="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анализа результатов рассмотрения обращений правоохранительных, контрольных и надзорных органов по вопросам нарушения законодательства в области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E9" w:rsidRPr="00647FE9" w:rsidRDefault="00647FE9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FE9">
              <w:rPr>
                <w:rFonts w:ascii="Times New Roman" w:eastAsia="Calibri" w:hAnsi="Times New Roman" w:cs="Times New Roman"/>
                <w:sz w:val="24"/>
                <w:szCs w:val="24"/>
              </w:rPr>
              <w:t>Обращения не поступали</w:t>
            </w:r>
          </w:p>
        </w:tc>
      </w:tr>
    </w:tbl>
    <w:p w:rsidR="00C24F62" w:rsidRDefault="00C24F62">
      <w:pPr>
        <w:rPr>
          <w:rFonts w:ascii="Times New Roman" w:hAnsi="Times New Roman" w:cs="Times New Roman"/>
          <w:sz w:val="24"/>
          <w:szCs w:val="24"/>
        </w:rPr>
      </w:pPr>
    </w:p>
    <w:p w:rsidR="004030AC" w:rsidRPr="00647FE9" w:rsidRDefault="004030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407212"/>
            <wp:effectExtent l="19050" t="0" r="3175" b="0"/>
            <wp:docPr id="1" name="Рисунок 1" descr="C:\Users\user\Desktop\2ко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кор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30AC" w:rsidRPr="00647FE9" w:rsidSect="00070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7FE9"/>
    <w:rsid w:val="00070536"/>
    <w:rsid w:val="004030AC"/>
    <w:rsid w:val="00647FE9"/>
    <w:rsid w:val="00C24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47FE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3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30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3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193.ru/antikorrupcionnaya-deyatelnos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E7C09BDFE5B6C8DBDB394C387EE828A45715AF9CCB5A72AEFF908F3399F8161D83DD0C3AD82C0FEBADE6EA6FC40DEF0A0DBBA9958B54780W3c3D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E7C09BDFE5B6C8DBDB394C387EE828A44745FF3C4B1A72AEFF908F3399F8161D83DD0C3AD82C3F9BCDE6EA6FC40DEF0A0DBBA9958B54780W3c3D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0E7C09BDFE5B6C8DBDB394C387EE828A447354F3C5B4A72AEFF908F3399F8161D83DD0C3AD82C0F0BFDE6EA6FC40DEF0A0DBBA9958B54780W3c3D" TargetMode="External"/><Relationship Id="rId10" Type="http://schemas.openxmlformats.org/officeDocument/2006/relationships/image" Target="media/image1.png"/><Relationship Id="rId4" Type="http://schemas.openxmlformats.org/officeDocument/2006/relationships/hyperlink" Target="https://dou193.ru/antikorrupcionnaya-deyatelnost/" TargetMode="External"/><Relationship Id="rId9" Type="http://schemas.openxmlformats.org/officeDocument/2006/relationships/hyperlink" Target="consultantplus://offline/ref=C6FABAC511483CC1B1BC20B764ABAAF5445861BC701D7F8EA73F11D5C0223555933A4BAF15138FA845C90FA7B169C7CDB49CCC0A27N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954</Words>
  <Characters>5441</Characters>
  <Application>Microsoft Office Word</Application>
  <DocSecurity>0</DocSecurity>
  <Lines>45</Lines>
  <Paragraphs>12</Paragraphs>
  <ScaleCrop>false</ScaleCrop>
  <Company/>
  <LinksUpToDate>false</LinksUpToDate>
  <CharactersWithSpaces>6383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2021-09-29T08:20:00Z</dcterms:created>
  <dcterms:modified xsi:type="dcterms:W3CDTF">2021-09-30T02:54:00Z</dcterms:modified>
</cp:coreProperties>
</file>